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</w:pPr>
      <w:bookmarkStart w:id="0" w:name="_GoBack"/>
      <w:bookmarkEnd w:id="0"/>
      <w:r w:rsidRPr="006F1B4D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</w:rPr>
        <w:drawing>
          <wp:inline distT="0" distB="0" distL="0" distR="0" wp14:anchorId="3FD9161F" wp14:editId="0632801A">
            <wp:extent cx="661184" cy="118668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78" cy="120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</w:rPr>
      </w:pPr>
      <w:r w:rsidRPr="006F1B4D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  <w:t xml:space="preserve">مديريت </w:t>
      </w:r>
      <w:r w:rsidRPr="006F1B4D">
        <w:rPr>
          <w:rFonts w:ascii="Times New Roman" w:eastAsia="Times New Roman" w:hAnsi="Times New Roman" w:cs="B Zar" w:hint="cs"/>
          <w:b/>
          <w:bCs/>
          <w:noProof/>
          <w:sz w:val="28"/>
          <w:szCs w:val="28"/>
          <w:rtl/>
        </w:rPr>
        <w:t xml:space="preserve">فناوری اطلاعات </w:t>
      </w: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</w:pPr>
    </w:p>
    <w:p w:rsidR="006F1B4D" w:rsidRPr="006F1B4D" w:rsidRDefault="006F1B4D" w:rsidP="006F1B4D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noProof/>
          <w:sz w:val="32"/>
          <w:szCs w:val="32"/>
          <w:rtl/>
          <w:lang w:bidi="ar-SA"/>
        </w:rPr>
      </w:pPr>
      <w:r w:rsidRPr="006F1B4D">
        <w:rPr>
          <w:rFonts w:ascii="Times New Roman" w:eastAsia="Times New Roman" w:hAnsi="Times New Roman" w:cs="B Zar"/>
          <w:b/>
          <w:bCs/>
          <w:noProof/>
          <w:sz w:val="32"/>
          <w:szCs w:val="32"/>
          <w:rtl/>
          <w:lang w:bidi="ar-SA"/>
        </w:rPr>
        <w:t>عنوان</w:t>
      </w:r>
    </w:p>
    <w:p w:rsidR="006F1B4D" w:rsidRPr="006F1B4D" w:rsidRDefault="006F1B4D" w:rsidP="00402943">
      <w:pPr>
        <w:spacing w:after="0" w:line="360" w:lineRule="auto"/>
        <w:jc w:val="center"/>
        <w:rPr>
          <w:rFonts w:ascii="Times New Roman" w:eastAsia="Times New Roman" w:hAnsi="Times New Roman" w:cs="B Zar"/>
          <w:b/>
          <w:bCs/>
          <w:noProof/>
          <w:sz w:val="52"/>
          <w:szCs w:val="52"/>
          <w:rtl/>
          <w:lang w:bidi="ar-SA"/>
        </w:rPr>
      </w:pPr>
      <w:r w:rsidRPr="006F1B4D">
        <w:rPr>
          <w:rFonts w:ascii="Times New Roman" w:eastAsia="Times New Roman" w:hAnsi="Times New Roman" w:cs="B Zar" w:hint="cs"/>
          <w:b/>
          <w:bCs/>
          <w:noProof/>
          <w:sz w:val="52"/>
          <w:szCs w:val="52"/>
          <w:rtl/>
          <w:lang w:bidi="ar-SA"/>
        </w:rPr>
        <w:t xml:space="preserve">امنیت </w:t>
      </w:r>
      <w:r w:rsidR="00402943">
        <w:rPr>
          <w:rFonts w:ascii="Times New Roman" w:eastAsia="Times New Roman" w:hAnsi="Times New Roman" w:cs="B Zar" w:hint="cs"/>
          <w:b/>
          <w:bCs/>
          <w:noProof/>
          <w:sz w:val="52"/>
          <w:szCs w:val="52"/>
          <w:rtl/>
          <w:lang w:bidi="ar-SA"/>
        </w:rPr>
        <w:t xml:space="preserve">و مبانی </w:t>
      </w:r>
      <w:r w:rsidRPr="006F1B4D">
        <w:rPr>
          <w:rFonts w:ascii="Times New Roman" w:eastAsia="Times New Roman" w:hAnsi="Times New Roman" w:cs="B Zar" w:hint="cs"/>
          <w:b/>
          <w:bCs/>
          <w:noProof/>
          <w:sz w:val="52"/>
          <w:szCs w:val="52"/>
          <w:rtl/>
          <w:lang w:bidi="ar-SA"/>
        </w:rPr>
        <w:t>تجارت الکترونیک</w:t>
      </w: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</w:pP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</w:pP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lang w:bidi="ar-SA"/>
        </w:rPr>
      </w:pPr>
      <w:r w:rsidRPr="006F1B4D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  <w:t>نام استاد:</w:t>
      </w: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</w:pP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</w:pPr>
    </w:p>
    <w:p w:rsidR="006F1B4D" w:rsidRPr="006F1B4D" w:rsidRDefault="006F1B4D" w:rsidP="006F1B4D">
      <w:pPr>
        <w:spacing w:after="0" w:line="840" w:lineRule="atLeast"/>
        <w:jc w:val="center"/>
        <w:rPr>
          <w:rFonts w:ascii="Times New Roman" w:eastAsia="Times New Roman" w:hAnsi="Times New Roman" w:cs="B Zar"/>
          <w:b/>
          <w:bCs/>
          <w:noProof/>
          <w:sz w:val="28"/>
          <w:szCs w:val="28"/>
          <w:lang w:bidi="ar-SA"/>
        </w:rPr>
      </w:pPr>
      <w:r w:rsidRPr="006F1B4D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  <w:t>نام دانشجو:</w:t>
      </w:r>
    </w:p>
    <w:p w:rsidR="006F1B4D" w:rsidRPr="006F1B4D" w:rsidRDefault="006F1B4D" w:rsidP="006F1B4D">
      <w:pPr>
        <w:spacing w:after="0" w:line="840" w:lineRule="atLeast"/>
        <w:jc w:val="both"/>
        <w:rPr>
          <w:rFonts w:ascii="Times New Roman" w:eastAsia="Times New Roman" w:hAnsi="Times New Roman" w:cs="B Zar"/>
          <w:noProof/>
          <w:sz w:val="28"/>
          <w:szCs w:val="28"/>
          <w:rtl/>
          <w:lang w:bidi="ar-SA"/>
        </w:rPr>
      </w:pPr>
      <w:r w:rsidRPr="006F1B4D">
        <w:rPr>
          <w:rFonts w:ascii="Times New Roman" w:eastAsia="Times New Roman" w:hAnsi="Times New Roman" w:cs="B Zar"/>
          <w:b/>
          <w:bCs/>
          <w:noProof/>
          <w:sz w:val="28"/>
          <w:szCs w:val="28"/>
          <w:rtl/>
          <w:lang w:bidi="ar-SA"/>
        </w:rPr>
        <w:br w:type="page"/>
      </w:r>
    </w:p>
    <w:sdt>
      <w:sdtPr>
        <w:rPr>
          <w:rFonts w:asciiTheme="majorHAnsi" w:eastAsiaTheme="majorEastAsia" w:hAnsiTheme="majorHAnsi" w:cs="B Zar"/>
          <w:b/>
          <w:bCs/>
          <w:sz w:val="36"/>
          <w:szCs w:val="36"/>
          <w:lang w:bidi="ar-SA"/>
        </w:rPr>
        <w:id w:val="-425111366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 w:val="0"/>
          <w:bCs w:val="0"/>
          <w:noProof/>
          <w:sz w:val="28"/>
          <w:szCs w:val="28"/>
          <w:rtl/>
        </w:rPr>
      </w:sdtEndPr>
      <w:sdtContent>
        <w:p w:rsidR="006F1B4D" w:rsidRPr="006F1B4D" w:rsidRDefault="006F1B4D" w:rsidP="006F1B4D">
          <w:pPr>
            <w:keepNext/>
            <w:keepLines/>
            <w:bidi w:val="0"/>
            <w:spacing w:before="240" w:after="0" w:line="240" w:lineRule="auto"/>
            <w:jc w:val="center"/>
            <w:rPr>
              <w:rFonts w:asciiTheme="majorHAnsi" w:eastAsiaTheme="majorEastAsia" w:hAnsiTheme="majorHAnsi" w:cs="B Zar"/>
              <w:b/>
              <w:bCs/>
              <w:sz w:val="36"/>
              <w:szCs w:val="36"/>
              <w:rtl/>
              <w:lang w:bidi="ar-SA"/>
            </w:rPr>
          </w:pPr>
          <w:r w:rsidRPr="006F1B4D">
            <w:rPr>
              <w:rFonts w:asciiTheme="majorHAnsi" w:eastAsiaTheme="majorEastAsia" w:hAnsiTheme="majorHAnsi" w:cs="B Zar" w:hint="cs"/>
              <w:b/>
              <w:bCs/>
              <w:sz w:val="36"/>
              <w:szCs w:val="36"/>
              <w:rtl/>
              <w:lang w:bidi="ar-SA"/>
            </w:rPr>
            <w:t>فهرست مطالب</w:t>
          </w:r>
          <w:r w:rsidRPr="006F1B4D">
            <w:rPr>
              <w:rFonts w:asciiTheme="majorHAnsi" w:eastAsiaTheme="majorEastAsia" w:hAnsiTheme="majorHAnsi" w:cs="B Zar"/>
              <w:sz w:val="32"/>
              <w:szCs w:val="28"/>
              <w:lang w:bidi="ar-SA"/>
            </w:rPr>
            <w:fldChar w:fldCharType="begin"/>
          </w:r>
          <w:r w:rsidRPr="006F1B4D">
            <w:rPr>
              <w:rFonts w:asciiTheme="majorHAnsi" w:eastAsiaTheme="majorEastAsia" w:hAnsiTheme="majorHAnsi" w:cs="B Zar"/>
              <w:sz w:val="32"/>
              <w:szCs w:val="28"/>
              <w:lang w:bidi="ar-SA"/>
            </w:rPr>
            <w:instrText xml:space="preserve"> TOC \o "1-3" \h \z \u </w:instrText>
          </w:r>
          <w:r w:rsidRPr="006F1B4D">
            <w:rPr>
              <w:rFonts w:asciiTheme="majorHAnsi" w:eastAsiaTheme="majorEastAsia" w:hAnsiTheme="majorHAnsi" w:cs="B Zar"/>
              <w:sz w:val="32"/>
              <w:szCs w:val="28"/>
              <w:lang w:bidi="ar-SA"/>
            </w:rPr>
            <w:fldChar w:fldCharType="separate"/>
          </w:r>
        </w:p>
        <w:p w:rsidR="006F1B4D" w:rsidRPr="006F1B4D" w:rsidRDefault="00402943" w:rsidP="006F1B4D">
          <w:pPr>
            <w:tabs>
              <w:tab w:val="right" w:leader="dot" w:pos="8296"/>
            </w:tabs>
            <w:spacing w:after="100" w:line="240" w:lineRule="auto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r w:rsidRPr="006F1B4D">
            <w:rPr>
              <w:rFonts w:ascii="Times New Roman" w:eastAsiaTheme="majorEastAsia" w:hAnsi="Times New Roman" w:cs="B Zar" w:hint="cs"/>
              <w:noProof/>
              <w:sz w:val="28"/>
              <w:szCs w:val="28"/>
              <w:rtl/>
              <w:lang w:bidi="ar-SA"/>
            </w:rPr>
            <w:t xml:space="preserve">فصل اول - </w:t>
          </w:r>
          <w:hyperlink w:anchor="_Toc458807741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چيست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وچه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مزايايي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دارد</w: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Toc458807741 \h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5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2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مقدمه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Toc458807742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6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3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تاريخچه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Toc458807743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4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Toc458807744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5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مبادله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داده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ها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Toc458807745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9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6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فوائد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مبادله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Toc458807746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10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7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محور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مبادله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داده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ها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Toc458807747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11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8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اجزاي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مبادله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Toc458807748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12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56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49" w:history="1"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>1-</w:t>
            </w:r>
            <w:r w:rsidRPr="006F1B4D">
              <w:rPr>
                <w:rFonts w:ascii="Times New Roman" w:eastAsiaTheme="majorEastAsia" w:hAnsi="Times New Roman" w:cs="B Zar" w:hint="cs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استانداردهاي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مبادله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داده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ها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Toc458807749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12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56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0" w:history="1"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>2-</w:t>
            </w:r>
            <w:r w:rsidRPr="006F1B4D">
              <w:rPr>
                <w:rFonts w:ascii="Times New Roman" w:eastAsiaTheme="majorEastAsia" w:hAnsi="Times New Roman" w:cs="B Zar" w:hint="cs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نرم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افزار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Toc458807750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13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56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1" w:history="1"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>3-</w:t>
            </w:r>
            <w:r w:rsidRPr="006F1B4D">
              <w:rPr>
                <w:rFonts w:ascii="Times New Roman" w:eastAsiaTheme="majorEastAsia" w:hAnsi="Times New Roman" w:cs="B Zar" w:hint="cs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شبكه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طرف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قرارداد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Toc458807751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13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2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Toc458807752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13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3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طريق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Toc458807753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14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4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مثل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: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شركت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كامرس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Toc458807754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15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5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زير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ساختار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فني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انجام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تداركات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دولت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ها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Toc458807755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16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6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انجام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تداركات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طريق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Toc458807756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7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مزاياي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ديدگاه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دولت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Toc458807757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8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مزاياي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ديدگاه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فروشندگان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Toc458807758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59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مدل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فرايند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Toc458807759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19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0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گردش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كار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Toc458807760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21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1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تاثير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فرايند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توليد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مديريت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توليد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Toc458807761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22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2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تعاريف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ديدگاه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دانشمندان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Toc458807762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27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3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تعريف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گروه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كاري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فناوري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Toc458807763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27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4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چارچوب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نظري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Toc458807764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28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402943" w:rsidP="006F1B4D">
          <w:pPr>
            <w:tabs>
              <w:tab w:val="right" w:leader="dot" w:pos="8296"/>
            </w:tabs>
            <w:spacing w:after="100" w:line="240" w:lineRule="auto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5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فصل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دوم</w:t>
            </w:r>
            <w:r w:rsidR="006F1B4D" w:rsidRPr="006F1B4D">
              <w:rPr>
                <w:rFonts w:ascii="Times New Roman" w:eastAsia="Times New Roman" w:hAnsi="Times New Roman" w:cs="B Zar" w:hint="cs"/>
                <w:noProof/>
                <w:webHidden/>
                <w:sz w:val="28"/>
                <w:szCs w:val="28"/>
                <w:rtl/>
                <w:lang w:bidi="ar-SA"/>
              </w:rPr>
              <w:t xml:space="preserve"> </w:t>
            </w:r>
          </w:hyperlink>
          <w:r w:rsidR="006F1B4D" w:rsidRPr="006F1B4D">
            <w:rPr>
              <w:rFonts w:ascii="Times New Roman" w:eastAsia="Times New Roman" w:hAnsi="Times New Roman" w:cs="B Zar" w:hint="cs"/>
              <w:noProof/>
              <w:sz w:val="28"/>
              <w:szCs w:val="28"/>
              <w:rtl/>
              <w:lang w:bidi="ar-SA"/>
            </w:rPr>
            <w:t xml:space="preserve">- </w:t>
          </w:r>
          <w:hyperlink w:anchor="_Toc458807766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امنيت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پرداختها</w: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Toc458807766 \h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30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7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كارت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اعتباري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Toc458807767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31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8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امنيت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شبكه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Toc458807768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34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69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خريد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زيركانه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با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كارت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اعتباري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Toc458807769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35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0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روشهاي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ديگر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پرداخت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Toc458807770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36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1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نمابر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Toc458807771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36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2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سفارش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تلفني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Toc458807772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3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Toc458807773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4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معاملات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امن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Toc458807774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5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ويژگيها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خواص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معاملات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امن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Toc458807775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6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چگونگي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انجام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خريد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وفروش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Toc458807776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39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7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گامهاي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اصلي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براي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تبديل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شدن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فروشندگان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Toc458807777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39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8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پول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نقد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Toc458807778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40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79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چالشهاي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پول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نقد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Toc458807779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41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0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امضاي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ديجيتال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Toc458807780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42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1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نتيجه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گيري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Toc458807781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43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402943" w:rsidP="006F1B4D">
          <w:pPr>
            <w:tabs>
              <w:tab w:val="right" w:leader="dot" w:pos="8296"/>
            </w:tabs>
            <w:spacing w:after="100" w:line="240" w:lineRule="auto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2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فصل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سوم</w:t>
            </w:r>
            <w:r w:rsidR="006F1B4D" w:rsidRPr="006F1B4D">
              <w:rPr>
                <w:rFonts w:ascii="Times New Roman" w:eastAsiaTheme="majorEastAsia" w:hAnsi="Times New Roman" w:cs="B Zar" w:hint="cs"/>
                <w:noProof/>
                <w:sz w:val="28"/>
                <w:szCs w:val="28"/>
                <w:rtl/>
                <w:lang w:bidi="ar-SA"/>
              </w:rPr>
              <w:t xml:space="preserve"> -</w:t>
            </w:r>
          </w:hyperlink>
          <w:r w:rsidR="006F1B4D" w:rsidRPr="006F1B4D">
            <w:rPr>
              <w:rFonts w:ascii="Times New Roman" w:eastAsia="Times New Roman" w:hAnsi="Times New Roman" w:cs="B Zar" w:hint="cs"/>
              <w:noProof/>
              <w:sz w:val="28"/>
              <w:szCs w:val="28"/>
              <w:rtl/>
              <w:lang w:bidi="ar-SA"/>
            </w:rPr>
            <w:t xml:space="preserve"> </w:t>
          </w:r>
          <w:hyperlink w:anchor="_Toc458807783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قوانين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ومقررات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Toc458807783 \h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44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4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قانوني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بودن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Toc458807784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45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5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توافقات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Toc458807785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46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6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حقوق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بين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المللي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Toc458807786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7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سند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Toc458807787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8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قوانين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Toc458807788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89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نتيجه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گيري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Toc458807789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0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تاريخچه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پيدايش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Toc458807790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49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402943" w:rsidP="006F1B4D">
          <w:pPr>
            <w:tabs>
              <w:tab w:val="right" w:leader="dot" w:pos="8296"/>
            </w:tabs>
            <w:spacing w:after="100" w:line="240" w:lineRule="auto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1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فصل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چهارم</w:t>
            </w:r>
            <w:r w:rsidR="006F1B4D" w:rsidRPr="006F1B4D">
              <w:rPr>
                <w:rFonts w:ascii="Times New Roman" w:eastAsia="Times New Roman" w:hAnsi="Times New Roman" w:cs="B Zar" w:hint="cs"/>
                <w:noProof/>
                <w:webHidden/>
                <w:sz w:val="28"/>
                <w:szCs w:val="28"/>
                <w:rtl/>
                <w:lang w:bidi="ar-SA"/>
              </w:rPr>
              <w:t xml:space="preserve"> - </w:t>
            </w:r>
          </w:hyperlink>
          <w:hyperlink w:anchor="_Toc458807792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لايل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بهره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برداري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از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اينترنت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</w: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Toc458807792 \h</w:instrText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="006F1B4D"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50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3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طراحي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پايگاه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Toc458807793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55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4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فرمان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براي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طراحي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سايتي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كه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مشتري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را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فراري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دهد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>.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Toc458807794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57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5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بازاريابي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Toc458807795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58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6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تفاوت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بازار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فيزيكي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و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بازار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الكترونيكي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>.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Toc458807796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59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7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چرخه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ژنريك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تجارت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Toc458807797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61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8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موتورهاي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جستجو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Toc458807798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62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6F1B4D" w:rsidRPr="006F1B4D" w:rsidRDefault="006F1B4D" w:rsidP="006F1B4D">
          <w:pPr>
            <w:tabs>
              <w:tab w:val="right" w:leader="dot" w:pos="8296"/>
            </w:tabs>
            <w:spacing w:after="100" w:line="240" w:lineRule="auto"/>
            <w:ind w:left="280"/>
            <w:jc w:val="lowKashida"/>
            <w:rPr>
              <w:rFonts w:ascii="Times New Roman" w:eastAsia="Times New Roman" w:hAnsi="Times New Roman" w:cs="B Zar"/>
              <w:noProof/>
              <w:sz w:val="28"/>
              <w:szCs w:val="28"/>
              <w:rtl/>
              <w:lang w:bidi="ar-SA"/>
            </w:rPr>
          </w:pPr>
          <w:hyperlink w:anchor="_Toc458807799" w:history="1"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نتيجه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Pr="006F1B4D">
              <w:rPr>
                <w:rFonts w:ascii="Times New Roman" w:eastAsiaTheme="majorEastAsia" w:hAnsi="Times New Roman" w:cs="B Zar" w:hint="eastAsia"/>
                <w:noProof/>
                <w:sz w:val="28"/>
                <w:szCs w:val="28"/>
                <w:rtl/>
                <w:lang w:bidi="ar-SA"/>
              </w:rPr>
              <w:t>گيري</w: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ab/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begin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PAGEREF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_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lang w:bidi="ar-SA"/>
              </w:rPr>
              <w:instrText>Toc458807799 \h</w:instrText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instrText xml:space="preserve"> </w:instrTex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separate"/>
            </w:r>
            <w:r w:rsidRPr="006F1B4D">
              <w:rPr>
                <w:rFonts w:ascii="Times New Roman" w:eastAsia="Times New Roman" w:hAnsi="Times New Roman" w:cs="B Zar"/>
                <w:noProof/>
                <w:webHidden/>
                <w:sz w:val="28"/>
                <w:szCs w:val="28"/>
                <w:rtl/>
                <w:lang w:bidi="ar-SA"/>
              </w:rPr>
              <w:t>62</w:t>
            </w:r>
            <w:r w:rsidRPr="006F1B4D">
              <w:rPr>
                <w:rFonts w:ascii="Times New Roman" w:eastAsiaTheme="majorEastAsia" w:hAnsi="Times New Roman" w:cs="B Zar"/>
                <w:noProof/>
                <w:sz w:val="28"/>
                <w:szCs w:val="28"/>
                <w:rtl/>
                <w:lang w:bidi="ar-SA"/>
              </w:rPr>
              <w:fldChar w:fldCharType="end"/>
            </w:r>
          </w:hyperlink>
        </w:p>
        <w:p w:rsidR="00BA7F20" w:rsidRPr="006F1B4D" w:rsidRDefault="006F1B4D" w:rsidP="006F1B4D">
          <w:pPr>
            <w:rPr>
              <w:rFonts w:cs="B Zar"/>
            </w:rPr>
          </w:pPr>
          <w:r w:rsidRPr="006F1B4D">
            <w:rPr>
              <w:rFonts w:ascii="Times New Roman" w:eastAsia="Times New Roman" w:hAnsi="Times New Roman" w:cs="B Zar"/>
              <w:b/>
              <w:bCs/>
              <w:noProof/>
              <w:sz w:val="28"/>
              <w:szCs w:val="28"/>
              <w:lang w:bidi="ar-SA"/>
            </w:rPr>
            <w:fldChar w:fldCharType="end"/>
          </w:r>
        </w:p>
      </w:sdtContent>
    </w:sdt>
    <w:sectPr w:rsidR="00BA7F20" w:rsidRPr="006F1B4D" w:rsidSect="00E439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4D"/>
    <w:rsid w:val="00402943"/>
    <w:rsid w:val="006F1B4D"/>
    <w:rsid w:val="00BA7F20"/>
    <w:rsid w:val="00E4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5AF58E3-AE10-4A5C-90D9-0A563491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6F1B4D"/>
    <w:pPr>
      <w:keepNext/>
      <w:spacing w:after="0" w:line="840" w:lineRule="atLeast"/>
      <w:jc w:val="lowKashida"/>
      <w:outlineLvl w:val="0"/>
    </w:pPr>
    <w:rPr>
      <w:rFonts w:ascii="Times New Roman" w:eastAsia="Times New Roman" w:hAnsi="Times New Roman" w:cs="B Zar"/>
      <w:b/>
      <w:bCs/>
      <w:noProof/>
      <w:kern w:val="28"/>
      <w:sz w:val="28"/>
      <w:szCs w:val="5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B4D"/>
    <w:pPr>
      <w:keepNext/>
      <w:keepLines/>
      <w:spacing w:before="40" w:after="0" w:line="840" w:lineRule="atLeast"/>
      <w:jc w:val="lowKashida"/>
      <w:outlineLvl w:val="1"/>
    </w:pPr>
    <w:rPr>
      <w:rFonts w:asciiTheme="majorHAnsi" w:eastAsiaTheme="majorEastAsia" w:hAnsiTheme="majorHAnsi" w:cs="B Zar"/>
      <w:bCs/>
      <w:noProof/>
      <w:color w:val="000000" w:themeColor="text1"/>
      <w:sz w:val="26"/>
      <w:szCs w:val="32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B4D"/>
    <w:pPr>
      <w:keepNext/>
      <w:keepLines/>
      <w:spacing w:before="40" w:after="0" w:line="840" w:lineRule="atLeast"/>
      <w:jc w:val="lowKashida"/>
      <w:outlineLvl w:val="2"/>
    </w:pPr>
    <w:rPr>
      <w:rFonts w:asciiTheme="majorHAnsi" w:eastAsiaTheme="majorEastAsia" w:hAnsiTheme="majorHAnsi" w:cs="B Zar"/>
      <w:bCs/>
      <w:noProof/>
      <w:color w:val="000000" w:themeColor="text1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B4D"/>
    <w:rPr>
      <w:rFonts w:ascii="Times New Roman" w:eastAsia="Times New Roman" w:hAnsi="Times New Roman" w:cs="B Zar"/>
      <w:b/>
      <w:bCs/>
      <w:noProof/>
      <w:kern w:val="28"/>
      <w:sz w:val="28"/>
      <w:szCs w:val="5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F1B4D"/>
    <w:rPr>
      <w:rFonts w:asciiTheme="majorHAnsi" w:eastAsiaTheme="majorEastAsia" w:hAnsiTheme="majorHAnsi" w:cs="B Zar"/>
      <w:bCs/>
      <w:noProof/>
      <w:color w:val="000000" w:themeColor="text1"/>
      <w:sz w:val="26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6F1B4D"/>
    <w:rPr>
      <w:rFonts w:asciiTheme="majorHAnsi" w:eastAsiaTheme="majorEastAsia" w:hAnsiTheme="majorHAnsi" w:cs="B Zar"/>
      <w:bCs/>
      <w:noProof/>
      <w:color w:val="000000" w:themeColor="text1"/>
      <w:sz w:val="24"/>
      <w:szCs w:val="28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6F1B4D"/>
  </w:style>
  <w:style w:type="paragraph" w:styleId="BodyText">
    <w:name w:val="Body Text"/>
    <w:basedOn w:val="Normal"/>
    <w:link w:val="BodyTextChar"/>
    <w:semiHidden/>
    <w:rsid w:val="006F1B4D"/>
    <w:pPr>
      <w:spacing w:after="0" w:line="840" w:lineRule="atLeast"/>
      <w:jc w:val="lowKashida"/>
    </w:pPr>
    <w:rPr>
      <w:rFonts w:ascii="Times New Roman" w:eastAsia="Times New Roman" w:hAnsi="Times New Roman" w:cs="Nazanin"/>
      <w:b/>
      <w:bCs/>
      <w:noProof/>
      <w:sz w:val="28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6F1B4D"/>
    <w:rPr>
      <w:rFonts w:ascii="Times New Roman" w:eastAsia="Times New Roman" w:hAnsi="Times New Roman" w:cs="Nazanin"/>
      <w:b/>
      <w:bCs/>
      <w:noProof/>
      <w:sz w:val="28"/>
      <w:szCs w:val="32"/>
      <w:lang w:bidi="ar-SA"/>
    </w:rPr>
  </w:style>
  <w:style w:type="character" w:styleId="Hyperlink">
    <w:name w:val="Hyperlink"/>
    <w:uiPriority w:val="99"/>
    <w:rsid w:val="006F1B4D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F1B4D"/>
    <w:pPr>
      <w:tabs>
        <w:tab w:val="center" w:pos="4153"/>
        <w:tab w:val="right" w:pos="8306"/>
      </w:tabs>
      <w:spacing w:after="0" w:line="840" w:lineRule="atLeast"/>
      <w:jc w:val="lowKashida"/>
    </w:pPr>
    <w:rPr>
      <w:rFonts w:ascii="Times New Roman" w:eastAsia="Times New Roman" w:hAnsi="Times New Roman" w:cs="Lotus"/>
      <w:noProof/>
      <w:sz w:val="28"/>
      <w:szCs w:val="33"/>
      <w:lang w:bidi="ar-SA"/>
    </w:rPr>
  </w:style>
  <w:style w:type="character" w:customStyle="1" w:styleId="FooterChar">
    <w:name w:val="Footer Char"/>
    <w:basedOn w:val="DefaultParagraphFont"/>
    <w:link w:val="Footer"/>
    <w:semiHidden/>
    <w:rsid w:val="006F1B4D"/>
    <w:rPr>
      <w:rFonts w:ascii="Times New Roman" w:eastAsia="Times New Roman" w:hAnsi="Times New Roman" w:cs="Lotus"/>
      <w:noProof/>
      <w:sz w:val="28"/>
      <w:szCs w:val="33"/>
      <w:lang w:bidi="ar-SA"/>
    </w:rPr>
  </w:style>
  <w:style w:type="character" w:styleId="PageNumber">
    <w:name w:val="page number"/>
    <w:basedOn w:val="DefaultParagraphFont"/>
    <w:semiHidden/>
    <w:rsid w:val="006F1B4D"/>
  </w:style>
  <w:style w:type="paragraph" w:styleId="Title">
    <w:name w:val="Title"/>
    <w:basedOn w:val="Normal"/>
    <w:link w:val="TitleChar"/>
    <w:qFormat/>
    <w:rsid w:val="006F1B4D"/>
    <w:pPr>
      <w:spacing w:after="0" w:line="840" w:lineRule="atLeast"/>
      <w:jc w:val="center"/>
    </w:pPr>
    <w:rPr>
      <w:rFonts w:ascii="Times New Roman" w:eastAsia="Times New Roman" w:hAnsi="Times New Roman" w:cs="Nazanin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6F1B4D"/>
    <w:rPr>
      <w:rFonts w:ascii="Times New Roman" w:eastAsia="Times New Roman" w:hAnsi="Times New Roman" w:cs="Nazanin"/>
      <w:b/>
      <w:bCs/>
      <w:noProof/>
      <w:sz w:val="28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F1B4D"/>
    <w:pPr>
      <w:tabs>
        <w:tab w:val="center" w:pos="4680"/>
        <w:tab w:val="right" w:pos="9360"/>
      </w:tabs>
      <w:spacing w:after="0" w:line="840" w:lineRule="atLeast"/>
      <w:jc w:val="lowKashida"/>
    </w:pPr>
    <w:rPr>
      <w:rFonts w:ascii="Times New Roman" w:eastAsia="Times New Roman" w:hAnsi="Times New Roman" w:cs="Lotus"/>
      <w:noProof/>
      <w:sz w:val="28"/>
      <w:szCs w:val="3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F1B4D"/>
    <w:rPr>
      <w:rFonts w:ascii="Times New Roman" w:eastAsia="Times New Roman" w:hAnsi="Times New Roman" w:cs="Lotus"/>
      <w:noProof/>
      <w:sz w:val="28"/>
      <w:szCs w:val="32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6F1B4D"/>
    <w:pPr>
      <w:keepLines/>
      <w:bidi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6F1B4D"/>
    <w:pPr>
      <w:tabs>
        <w:tab w:val="right" w:leader="dot" w:pos="8296"/>
      </w:tabs>
      <w:spacing w:after="100" w:line="240" w:lineRule="auto"/>
      <w:jc w:val="lowKashida"/>
    </w:pPr>
    <w:rPr>
      <w:rFonts w:ascii="Times New Roman" w:eastAsia="Times New Roman" w:hAnsi="Times New Roman" w:cs="B Zar"/>
      <w:noProof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F1B4D"/>
    <w:pPr>
      <w:spacing w:after="100" w:line="840" w:lineRule="atLeast"/>
      <w:ind w:left="280"/>
      <w:jc w:val="lowKashida"/>
    </w:pPr>
    <w:rPr>
      <w:rFonts w:ascii="Times New Roman" w:eastAsia="Times New Roman" w:hAnsi="Times New Roman" w:cs="Lotus"/>
      <w:noProof/>
      <w:sz w:val="28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F1B4D"/>
    <w:pPr>
      <w:spacing w:after="100" w:line="840" w:lineRule="atLeast"/>
      <w:ind w:left="560"/>
      <w:jc w:val="lowKashida"/>
    </w:pPr>
    <w:rPr>
      <w:rFonts w:ascii="Times New Roman" w:eastAsia="Times New Roman" w:hAnsi="Times New Roman" w:cs="Lotus"/>
      <w:noProof/>
      <w:sz w:val="28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</dc:creator>
  <cp:keywords/>
  <dc:description/>
  <cp:lastModifiedBy>Meysam</cp:lastModifiedBy>
  <cp:revision>2</cp:revision>
  <dcterms:created xsi:type="dcterms:W3CDTF">2016-08-12T19:02:00Z</dcterms:created>
  <dcterms:modified xsi:type="dcterms:W3CDTF">2016-08-12T19:04:00Z</dcterms:modified>
</cp:coreProperties>
</file>